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1A29" w:rsidRDefault="00BA6940">
      <w:pPr>
        <w:spacing w:after="0" w:line="240" w:lineRule="auto"/>
        <w:jc w:val="center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Санкт-Петербургский государственный университет</w:t>
      </w:r>
    </w:p>
    <w:p w:rsidR="00231A29" w:rsidRDefault="00BA6940">
      <w:pPr>
        <w:spacing w:after="0" w:line="240" w:lineRule="auto"/>
        <w:jc w:val="center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Институт психологии РАН</w:t>
      </w:r>
    </w:p>
    <w:p w:rsidR="00231A29" w:rsidRDefault="00BA6940">
      <w:pPr>
        <w:spacing w:after="0" w:line="240" w:lineRule="auto"/>
        <w:jc w:val="center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Общество психологов силовых структур России</w:t>
      </w:r>
    </w:p>
    <w:p w:rsidR="00231A29" w:rsidRDefault="00BA6940">
      <w:pPr>
        <w:spacing w:after="0" w:line="240" w:lineRule="auto"/>
        <w:jc w:val="center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 xml:space="preserve">Российское психологическое общество  </w:t>
      </w:r>
    </w:p>
    <w:p w:rsidR="00231A29" w:rsidRDefault="00BA6940">
      <w:pPr>
        <w:spacing w:after="0" w:line="240" w:lineRule="auto"/>
        <w:jc w:val="center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Санкт-Петербургское психологическое общество</w:t>
      </w:r>
    </w:p>
    <w:p w:rsidR="00231A29" w:rsidRDefault="00231A29">
      <w:pPr>
        <w:spacing w:after="0" w:line="240" w:lineRule="auto"/>
        <w:jc w:val="center"/>
        <w:rPr>
          <w:b/>
          <w:bCs/>
          <w:kern w:val="2"/>
          <w:sz w:val="20"/>
          <w:szCs w:val="20"/>
        </w:rPr>
      </w:pPr>
    </w:p>
    <w:p w:rsidR="00231A29" w:rsidRDefault="00231A29">
      <w:pPr>
        <w:spacing w:after="0" w:line="240" w:lineRule="auto"/>
        <w:jc w:val="center"/>
        <w:rPr>
          <w:b/>
          <w:bCs/>
          <w:kern w:val="2"/>
          <w:sz w:val="20"/>
          <w:szCs w:val="20"/>
        </w:rPr>
      </w:pPr>
    </w:p>
    <w:p w:rsidR="00231A29" w:rsidRDefault="00BA6940">
      <w:pPr>
        <w:spacing w:after="0" w:line="240" w:lineRule="auto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 xml:space="preserve">                                                                         ИНФОРМАЦИОННОЕ ПИСЬМО</w:t>
      </w:r>
    </w:p>
    <w:p w:rsidR="00231A29" w:rsidRDefault="00BA6940">
      <w:pPr>
        <w:spacing w:after="0" w:line="240" w:lineRule="auto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 xml:space="preserve"> </w:t>
      </w:r>
    </w:p>
    <w:p w:rsidR="00231A29" w:rsidRDefault="00BA6940">
      <w:pPr>
        <w:spacing w:after="0" w:line="240" w:lineRule="auto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«Психология на службе Отечеству!»</w:t>
      </w:r>
    </w:p>
    <w:p w:rsidR="00231A29" w:rsidRDefault="00BA6940">
      <w:pPr>
        <w:spacing w:after="0" w:line="240" w:lineRule="auto"/>
        <w:jc w:val="center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Уважаемые коллеги!</w:t>
      </w:r>
    </w:p>
    <w:p w:rsidR="00231A29" w:rsidRDefault="00231A29">
      <w:pPr>
        <w:spacing w:after="0" w:line="240" w:lineRule="auto"/>
        <w:jc w:val="center"/>
        <w:rPr>
          <w:b/>
          <w:bCs/>
          <w:kern w:val="2"/>
          <w:sz w:val="16"/>
          <w:szCs w:val="16"/>
        </w:rPr>
      </w:pPr>
    </w:p>
    <w:p w:rsidR="00231A29" w:rsidRDefault="00BA6940">
      <w:pPr>
        <w:spacing w:after="0"/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Приглашаем вас принять участие в Международной научной конференции</w:t>
      </w:r>
    </w:p>
    <w:p w:rsidR="00231A29" w:rsidRDefault="00BA6940">
      <w:pPr>
        <w:spacing w:after="0"/>
        <w:jc w:val="center"/>
        <w:rPr>
          <w:b/>
          <w:bCs/>
          <w:color w:val="943634"/>
          <w:kern w:val="2"/>
          <w:sz w:val="20"/>
          <w:szCs w:val="20"/>
          <w:u w:color="943634"/>
        </w:rPr>
      </w:pPr>
      <w:r>
        <w:rPr>
          <w:b/>
          <w:bCs/>
          <w:color w:val="943634"/>
          <w:kern w:val="2"/>
          <w:sz w:val="20"/>
          <w:szCs w:val="20"/>
          <w:u w:color="943634"/>
        </w:rPr>
        <w:t xml:space="preserve"> «АНАНЬЕВСКИЕ ЧТЕНИЯ - 2020. </w:t>
      </w:r>
    </w:p>
    <w:p w:rsidR="00231A29" w:rsidRDefault="00BA6940">
      <w:pPr>
        <w:spacing w:after="0"/>
        <w:jc w:val="center"/>
        <w:rPr>
          <w:b/>
          <w:bCs/>
          <w:color w:val="943634"/>
          <w:kern w:val="2"/>
          <w:sz w:val="20"/>
          <w:szCs w:val="20"/>
          <w:u w:color="943634"/>
        </w:rPr>
      </w:pPr>
      <w:r>
        <w:rPr>
          <w:b/>
          <w:bCs/>
          <w:color w:val="943634"/>
          <w:kern w:val="2"/>
          <w:sz w:val="20"/>
          <w:szCs w:val="20"/>
          <w:u w:color="943634"/>
        </w:rPr>
        <w:t xml:space="preserve">ПСИХОЛОГИЯ СЛУЖЕБНОЙ ДЕЯТЕЛЬНОСТИ: </w:t>
      </w:r>
    </w:p>
    <w:p w:rsidR="00231A29" w:rsidRDefault="00BA6940">
      <w:pPr>
        <w:spacing w:after="0"/>
        <w:jc w:val="center"/>
        <w:rPr>
          <w:b/>
          <w:bCs/>
          <w:color w:val="943634"/>
          <w:kern w:val="2"/>
          <w:sz w:val="20"/>
          <w:szCs w:val="20"/>
          <w:u w:color="943634"/>
        </w:rPr>
      </w:pPr>
      <w:r>
        <w:rPr>
          <w:b/>
          <w:bCs/>
          <w:color w:val="943634"/>
          <w:kern w:val="2"/>
          <w:sz w:val="20"/>
          <w:szCs w:val="20"/>
          <w:u w:color="943634"/>
        </w:rPr>
        <w:t>ДОСТИЖЕНИЯ И ПЕРСПЕКТИВЫ РАЗВИТИЯ»</w:t>
      </w:r>
    </w:p>
    <w:p w:rsidR="00231A29" w:rsidRDefault="00BA6940">
      <w:pPr>
        <w:spacing w:after="0"/>
        <w:jc w:val="center"/>
        <w:rPr>
          <w:b/>
          <w:bCs/>
          <w:color w:val="943634"/>
          <w:kern w:val="2"/>
          <w:sz w:val="20"/>
          <w:szCs w:val="20"/>
          <w:u w:color="943634"/>
        </w:rPr>
      </w:pPr>
      <w:r>
        <w:rPr>
          <w:b/>
          <w:bCs/>
          <w:color w:val="943634"/>
          <w:kern w:val="2"/>
          <w:sz w:val="20"/>
          <w:szCs w:val="20"/>
          <w:u w:color="943634"/>
        </w:rPr>
        <w:t xml:space="preserve">(в честь 75-летия Победы в Великой Отечественной войне 1941-1945 гг.), </w:t>
      </w:r>
    </w:p>
    <w:p w:rsidR="00231A29" w:rsidRDefault="00BA6940">
      <w:pPr>
        <w:spacing w:after="0" w:line="240" w:lineRule="auto"/>
        <w:jc w:val="center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20-24 октября, 2020 года, г. Санкт-Петербург, Россия</w:t>
      </w:r>
    </w:p>
    <w:p w:rsidR="00231A29" w:rsidRDefault="00231A29">
      <w:pPr>
        <w:spacing w:after="0" w:line="240" w:lineRule="auto"/>
        <w:jc w:val="center"/>
        <w:rPr>
          <w:b/>
          <w:bCs/>
          <w:kern w:val="2"/>
          <w:sz w:val="16"/>
          <w:szCs w:val="16"/>
        </w:rPr>
      </w:pPr>
    </w:p>
    <w:p w:rsidR="00231A29" w:rsidRDefault="00BA6940">
      <w:pPr>
        <w:spacing w:after="0" w:line="240" w:lineRule="auto"/>
        <w:jc w:val="center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Основные направления конференции:</w:t>
      </w:r>
    </w:p>
    <w:p w:rsidR="00231A29" w:rsidRDefault="00BA6940">
      <w:pPr>
        <w:pStyle w:val="a6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kern w:val="2"/>
          <w:sz w:val="20"/>
          <w:szCs w:val="20"/>
        </w:rPr>
        <w:t>Психология государственной службы в различных ведомствах</w:t>
      </w:r>
    </w:p>
    <w:p w:rsidR="00231A29" w:rsidRDefault="00BA6940">
      <w:pPr>
        <w:pStyle w:val="a6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kern w:val="2"/>
          <w:sz w:val="20"/>
          <w:szCs w:val="20"/>
        </w:rPr>
        <w:t>Организационная психология и психология менеджмента</w:t>
      </w:r>
    </w:p>
    <w:p w:rsidR="00231A29" w:rsidRDefault="00BA6940">
      <w:pPr>
        <w:pStyle w:val="a6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kern w:val="2"/>
          <w:sz w:val="20"/>
          <w:szCs w:val="20"/>
        </w:rPr>
        <w:t>Социальная психология служебной деятельности</w:t>
      </w:r>
    </w:p>
    <w:p w:rsidR="00231A29" w:rsidRDefault="00BA6940">
      <w:pPr>
        <w:pStyle w:val="a6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kern w:val="2"/>
          <w:sz w:val="20"/>
          <w:szCs w:val="20"/>
        </w:rPr>
        <w:t>Политическая психология в служебной деятельности, экономике и бизнесе</w:t>
      </w:r>
    </w:p>
    <w:p w:rsidR="00231A29" w:rsidRDefault="00BA6940">
      <w:pPr>
        <w:pStyle w:val="a6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kern w:val="2"/>
          <w:sz w:val="20"/>
          <w:szCs w:val="20"/>
        </w:rPr>
        <w:t>Психология профессионального здоровья</w:t>
      </w:r>
    </w:p>
    <w:p w:rsidR="00231A29" w:rsidRDefault="00BA6940">
      <w:pPr>
        <w:pStyle w:val="a6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kern w:val="2"/>
          <w:sz w:val="20"/>
          <w:szCs w:val="20"/>
        </w:rPr>
        <w:t xml:space="preserve">Клиническая психология и психофизиология </w:t>
      </w:r>
    </w:p>
    <w:p w:rsidR="00231A29" w:rsidRDefault="00BA6940">
      <w:pPr>
        <w:pStyle w:val="a6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kern w:val="2"/>
          <w:sz w:val="20"/>
          <w:szCs w:val="20"/>
        </w:rPr>
        <w:t>Психология кризисных и экстремальных ситуаций</w:t>
      </w:r>
    </w:p>
    <w:p w:rsidR="00231A29" w:rsidRDefault="00BA6940">
      <w:pPr>
        <w:pStyle w:val="a6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kern w:val="2"/>
          <w:sz w:val="20"/>
          <w:szCs w:val="20"/>
        </w:rPr>
        <w:t>Образовательные и профессиональные стандарты и регламенты в подготовке психологов служебной деятельности</w:t>
      </w:r>
    </w:p>
    <w:p w:rsidR="00231A29" w:rsidRDefault="00BA6940">
      <w:pPr>
        <w:pStyle w:val="a6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kern w:val="2"/>
          <w:sz w:val="20"/>
          <w:szCs w:val="20"/>
        </w:rPr>
        <w:t xml:space="preserve">Психологическое сопровождение субъектов профессиональной деятельности </w:t>
      </w:r>
    </w:p>
    <w:p w:rsidR="00231A29" w:rsidRDefault="00BA6940">
      <w:pPr>
        <w:pStyle w:val="a6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kern w:val="2"/>
          <w:sz w:val="20"/>
          <w:szCs w:val="20"/>
        </w:rPr>
        <w:t>История и методология отечественной психологии: психологи на службе Отечеству</w:t>
      </w:r>
    </w:p>
    <w:p w:rsidR="00231A29" w:rsidRDefault="00BA6940">
      <w:pPr>
        <w:pStyle w:val="a6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kern w:val="2"/>
          <w:sz w:val="20"/>
          <w:szCs w:val="20"/>
        </w:rPr>
        <w:t>Возрастное и профессиональное развитие человека</w:t>
      </w:r>
    </w:p>
    <w:p w:rsidR="00231A29" w:rsidRDefault="00BA6940">
      <w:pPr>
        <w:pStyle w:val="a6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kern w:val="2"/>
          <w:sz w:val="20"/>
          <w:szCs w:val="20"/>
        </w:rPr>
        <w:t>Психология образования и безопасность</w:t>
      </w:r>
    </w:p>
    <w:p w:rsidR="00231A29" w:rsidRDefault="00BA6940">
      <w:pPr>
        <w:pStyle w:val="a6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kern w:val="2"/>
          <w:sz w:val="20"/>
          <w:szCs w:val="20"/>
        </w:rPr>
        <w:t>Психология спортивной деятельности</w:t>
      </w:r>
    </w:p>
    <w:p w:rsidR="00231A29" w:rsidRDefault="00BA6940">
      <w:pPr>
        <w:pStyle w:val="a6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kern w:val="2"/>
          <w:sz w:val="20"/>
          <w:szCs w:val="20"/>
        </w:rPr>
        <w:t>Этика в служебной деятельности</w:t>
      </w:r>
    </w:p>
    <w:p w:rsidR="00231A29" w:rsidRDefault="00BA6940">
      <w:pPr>
        <w:pStyle w:val="a6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kern w:val="2"/>
          <w:sz w:val="20"/>
          <w:szCs w:val="20"/>
        </w:rPr>
        <w:t>Когнитивные процессы и деятельность</w:t>
      </w:r>
    </w:p>
    <w:p w:rsidR="00231A29" w:rsidRDefault="00BA6940">
      <w:pPr>
        <w:pStyle w:val="a6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kern w:val="2"/>
          <w:sz w:val="20"/>
          <w:szCs w:val="20"/>
        </w:rPr>
        <w:t>Психологическая диагностика в служебной деятельности</w:t>
      </w:r>
    </w:p>
    <w:p w:rsidR="00231A29" w:rsidRDefault="00BA6940">
      <w:pPr>
        <w:pStyle w:val="a6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kern w:val="2"/>
          <w:sz w:val="20"/>
          <w:szCs w:val="20"/>
        </w:rPr>
        <w:t xml:space="preserve">Психология жизненного пространства (К 130-летию Курта Левина) </w:t>
      </w:r>
      <w:r>
        <w:rPr>
          <w:kern w:val="2"/>
          <w:sz w:val="20"/>
          <w:szCs w:val="20"/>
        </w:rPr>
        <w:br/>
      </w:r>
    </w:p>
    <w:p w:rsidR="00231A29" w:rsidRDefault="00BA6940">
      <w:pPr>
        <w:spacing w:after="0" w:line="240" w:lineRule="auto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В рамках конференции планируются интерактивные лекции, мастер-классы панельные дискуссии и круглые столы, деловые игры и </w:t>
      </w:r>
      <w:proofErr w:type="spellStart"/>
      <w:r>
        <w:rPr>
          <w:kern w:val="2"/>
          <w:sz w:val="20"/>
          <w:szCs w:val="20"/>
        </w:rPr>
        <w:t>перфомансы</w:t>
      </w:r>
      <w:proofErr w:type="spellEnd"/>
      <w:r>
        <w:rPr>
          <w:b/>
          <w:bCs/>
          <w:kern w:val="2"/>
          <w:sz w:val="20"/>
          <w:szCs w:val="20"/>
        </w:rPr>
        <w:t>.</w:t>
      </w:r>
    </w:p>
    <w:p w:rsidR="00231A29" w:rsidRDefault="00BA6940">
      <w:pPr>
        <w:tabs>
          <w:tab w:val="right" w:pos="9639"/>
        </w:tabs>
        <w:spacing w:after="0"/>
        <w:jc w:val="both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Тезисы и заявку</w:t>
      </w:r>
      <w:r>
        <w:rPr>
          <w:kern w:val="2"/>
          <w:sz w:val="20"/>
          <w:szCs w:val="20"/>
        </w:rPr>
        <w:t xml:space="preserve"> на участие в конференции необходимо разместить на сайте конференции </w:t>
      </w:r>
      <w:hyperlink r:id="rId7" w:history="1">
        <w:r>
          <w:rPr>
            <w:rStyle w:val="Hyperlink0"/>
            <w:rFonts w:eastAsia="Arial Unicode MS"/>
          </w:rPr>
          <w:t>www.ananyev.spbu.ru</w:t>
        </w:r>
      </w:hyperlink>
      <w:r>
        <w:rPr>
          <w:b/>
          <w:bCs/>
          <w:kern w:val="2"/>
          <w:sz w:val="20"/>
          <w:szCs w:val="20"/>
        </w:rPr>
        <w:t xml:space="preserve"> </w:t>
      </w:r>
    </w:p>
    <w:p w:rsidR="00231A29" w:rsidRDefault="00BA6940">
      <w:pPr>
        <w:tabs>
          <w:tab w:val="right" w:pos="9639"/>
        </w:tabs>
        <w:spacing w:after="0"/>
        <w:jc w:val="both"/>
        <w:rPr>
          <w:color w:val="FF0000"/>
          <w:kern w:val="2"/>
          <w:sz w:val="20"/>
          <w:szCs w:val="20"/>
          <w:u w:color="FF0000"/>
        </w:rPr>
      </w:pPr>
      <w:r>
        <w:rPr>
          <w:b/>
          <w:bCs/>
          <w:color w:val="943634"/>
          <w:kern w:val="2"/>
          <w:sz w:val="20"/>
          <w:szCs w:val="20"/>
          <w:u w:color="FF0000"/>
        </w:rPr>
        <w:t xml:space="preserve">до 23 часов 59 минут </w:t>
      </w:r>
      <w:r w:rsidR="00691478">
        <w:rPr>
          <w:b/>
          <w:bCs/>
          <w:color w:val="943634"/>
          <w:kern w:val="2"/>
          <w:sz w:val="20"/>
          <w:szCs w:val="20"/>
          <w:u w:color="FF0000"/>
        </w:rPr>
        <w:t>22</w:t>
      </w:r>
      <w:r>
        <w:rPr>
          <w:b/>
          <w:bCs/>
          <w:color w:val="943634"/>
          <w:kern w:val="2"/>
          <w:sz w:val="20"/>
          <w:szCs w:val="20"/>
          <w:u w:color="FF0000"/>
        </w:rPr>
        <w:t xml:space="preserve"> июня 2020 года</w:t>
      </w:r>
      <w:r>
        <w:rPr>
          <w:color w:val="943634"/>
          <w:kern w:val="2"/>
          <w:sz w:val="20"/>
          <w:szCs w:val="20"/>
          <w:u w:color="FF0000"/>
        </w:rPr>
        <w:t>.</w:t>
      </w:r>
    </w:p>
    <w:p w:rsidR="00231A29" w:rsidRDefault="00BA6940">
      <w:pPr>
        <w:spacing w:after="0" w:line="240" w:lineRule="auto"/>
        <w:jc w:val="both"/>
        <w:rPr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 xml:space="preserve">По итогам конференции, электронный сборник материалов будет размещен на сайте www.ananyev.spbu.ru, а также в Научной электронной библиотеке e-library.ru (РИНЦ – Российский Индекс Научного Цитирования). Требования к публикации: </w:t>
      </w:r>
      <w:r>
        <w:rPr>
          <w:kern w:val="2"/>
          <w:sz w:val="20"/>
          <w:szCs w:val="20"/>
        </w:rPr>
        <w:t xml:space="preserve">Объем тезисов не более 4000 знаков (более подробно с правилами оформления тезисов можно ознакомиться на сайте конференции). К печати принимается не более двух тезисов от одного автора: одни персональные, одни в соавторстве. Тезисы аспирантов и студентов принимаются только в соавторстве с научным руководителем. </w:t>
      </w:r>
    </w:p>
    <w:p w:rsidR="00231A29" w:rsidRDefault="00231A29">
      <w:pPr>
        <w:spacing w:after="0" w:line="240" w:lineRule="auto"/>
        <w:jc w:val="both"/>
        <w:rPr>
          <w:kern w:val="2"/>
          <w:sz w:val="16"/>
          <w:szCs w:val="16"/>
        </w:rPr>
      </w:pPr>
    </w:p>
    <w:p w:rsidR="00231A29" w:rsidRDefault="00BA6940">
      <w:pPr>
        <w:spacing w:after="0" w:line="240" w:lineRule="auto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Оргкомитет оставляет за собой право не публиковать тезисы, если они не соответствуют вышеуказанным требованиям, а также если они подготовлены не на должном научном уровне или получены после </w:t>
      </w:r>
      <w:r w:rsidR="00894279">
        <w:rPr>
          <w:kern w:val="2"/>
          <w:sz w:val="20"/>
          <w:szCs w:val="20"/>
        </w:rPr>
        <w:t>22</w:t>
      </w:r>
      <w:r>
        <w:rPr>
          <w:kern w:val="2"/>
          <w:sz w:val="20"/>
          <w:szCs w:val="20"/>
        </w:rPr>
        <w:t xml:space="preserve"> июня 2020 года. Критерии содержательного отбора тезисов</w:t>
      </w:r>
      <w:r>
        <w:rPr>
          <w:b/>
          <w:bCs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размещены на сайте конференции.</w:t>
      </w:r>
    </w:p>
    <w:p w:rsidR="00231A29" w:rsidRDefault="00231A29">
      <w:pPr>
        <w:spacing w:after="0" w:line="240" w:lineRule="auto"/>
        <w:jc w:val="both"/>
        <w:rPr>
          <w:kern w:val="2"/>
          <w:sz w:val="16"/>
          <w:szCs w:val="16"/>
        </w:rPr>
      </w:pPr>
    </w:p>
    <w:p w:rsidR="00231A29" w:rsidRDefault="00BA6940">
      <w:pPr>
        <w:spacing w:after="0" w:line="240" w:lineRule="auto"/>
        <w:jc w:val="both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 xml:space="preserve">Организационный взнос за участие в конференции составляет 1000 рублей. </w:t>
      </w:r>
    </w:p>
    <w:p w:rsidR="00231A29" w:rsidRDefault="00231A29">
      <w:pPr>
        <w:spacing w:after="0" w:line="240" w:lineRule="auto"/>
        <w:jc w:val="center"/>
        <w:rPr>
          <w:kern w:val="2"/>
          <w:sz w:val="16"/>
          <w:szCs w:val="16"/>
        </w:rPr>
      </w:pPr>
    </w:p>
    <w:p w:rsidR="00231A29" w:rsidRDefault="00BA6940">
      <w:pPr>
        <w:spacing w:after="0" w:line="240" w:lineRule="auto"/>
        <w:rPr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Электронный адрес</w:t>
      </w:r>
      <w:r>
        <w:rPr>
          <w:kern w:val="2"/>
          <w:sz w:val="20"/>
          <w:szCs w:val="20"/>
        </w:rPr>
        <w:t xml:space="preserve"> </w:t>
      </w:r>
      <w:r>
        <w:rPr>
          <w:b/>
          <w:bCs/>
          <w:kern w:val="2"/>
          <w:sz w:val="20"/>
          <w:szCs w:val="20"/>
        </w:rPr>
        <w:t>оргкомитета конференции</w:t>
      </w:r>
      <w:r>
        <w:rPr>
          <w:kern w:val="2"/>
          <w:sz w:val="20"/>
          <w:szCs w:val="20"/>
        </w:rPr>
        <w:t xml:space="preserve">: </w:t>
      </w:r>
      <w:hyperlink r:id="rId8" w:history="1">
        <w:r>
          <w:rPr>
            <w:rStyle w:val="Hyperlink0"/>
            <w:rFonts w:eastAsia="Arial Unicode MS"/>
          </w:rPr>
          <w:t>ananyev.conf@spbu.ru</w:t>
        </w:r>
      </w:hyperlink>
    </w:p>
    <w:p w:rsidR="00231A29" w:rsidRDefault="00BA6940">
      <w:pPr>
        <w:tabs>
          <w:tab w:val="right" w:pos="9639"/>
        </w:tabs>
        <w:spacing w:after="0"/>
        <w:jc w:val="both"/>
        <w:rPr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Место проведения конференции</w:t>
      </w:r>
      <w:r>
        <w:rPr>
          <w:kern w:val="2"/>
          <w:sz w:val="20"/>
          <w:szCs w:val="20"/>
        </w:rPr>
        <w:t>: г. Санкт-Петербург, Санкт-Петербургский государственный университет, Здание Двенадцати коллегий, Менделеевская линия, д.2; факультет психологии СПбГУ, наб. Макарова, д. 6.</w:t>
      </w:r>
    </w:p>
    <w:p w:rsidR="00231A29" w:rsidRDefault="00BA6940">
      <w:pPr>
        <w:tabs>
          <w:tab w:val="right" w:pos="9639"/>
        </w:tabs>
        <w:spacing w:after="0"/>
        <w:jc w:val="both"/>
      </w:pPr>
      <w:r>
        <w:rPr>
          <w:b/>
          <w:bCs/>
          <w:kern w:val="2"/>
          <w:sz w:val="20"/>
          <w:szCs w:val="20"/>
        </w:rPr>
        <w:t>Рабочие языки конференции</w:t>
      </w:r>
      <w:r>
        <w:rPr>
          <w:kern w:val="2"/>
          <w:sz w:val="20"/>
          <w:szCs w:val="20"/>
        </w:rPr>
        <w:t>: русский, английский.</w:t>
      </w:r>
    </w:p>
    <w:sectPr w:rsidR="00231A29">
      <w:headerReference w:type="default" r:id="rId9"/>
      <w:footerReference w:type="default" r:id="rId10"/>
      <w:pgSz w:w="11900" w:h="16840"/>
      <w:pgMar w:top="1797" w:right="746" w:bottom="709" w:left="900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0F18" w:rsidRDefault="00620F18">
      <w:pPr>
        <w:spacing w:after="0" w:line="240" w:lineRule="auto"/>
      </w:pPr>
      <w:r>
        <w:separator/>
      </w:r>
    </w:p>
  </w:endnote>
  <w:endnote w:type="continuationSeparator" w:id="0">
    <w:p w:rsidR="00620F18" w:rsidRDefault="0062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1A29" w:rsidRDefault="00231A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0F18" w:rsidRDefault="00620F18">
      <w:pPr>
        <w:spacing w:after="0" w:line="240" w:lineRule="auto"/>
      </w:pPr>
      <w:r>
        <w:separator/>
      </w:r>
    </w:p>
  </w:footnote>
  <w:footnote w:type="continuationSeparator" w:id="0">
    <w:p w:rsidR="00620F18" w:rsidRDefault="0062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1A29" w:rsidRDefault="00BA6940">
    <w:pPr>
      <w:pStyle w:val="a4"/>
    </w:pPr>
    <w:r>
      <w:rPr>
        <w:noProof/>
      </w:rPr>
      <w:drawing>
        <wp:inline distT="0" distB="0" distL="0" distR="0">
          <wp:extent cx="6511164" cy="1084101"/>
          <wp:effectExtent l="0" t="0" r="0" b="0"/>
          <wp:docPr id="1073741825" name="officeArt object" descr="шапка_ЧБ_2а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шапка_ЧБ_2а" descr="шапка_ЧБ_2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1164" cy="10841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31CE"/>
    <w:multiLevelType w:val="hybridMultilevel"/>
    <w:tmpl w:val="E5FC9CC4"/>
    <w:styleLink w:val="1"/>
    <w:lvl w:ilvl="0" w:tplc="BAB43F8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24EE2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2A418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0777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67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6AF2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4A99B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4428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27E9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AD5930"/>
    <w:multiLevelType w:val="hybridMultilevel"/>
    <w:tmpl w:val="E5FC9CC4"/>
    <w:numStyleLink w:val="1"/>
  </w:abstractNum>
  <w:abstractNum w:abstractNumId="2" w15:restartNumberingAfterBreak="0">
    <w:nsid w:val="489A0202"/>
    <w:multiLevelType w:val="hybridMultilevel"/>
    <w:tmpl w:val="260E6BDE"/>
    <w:numStyleLink w:val="2"/>
  </w:abstractNum>
  <w:abstractNum w:abstractNumId="3" w15:restartNumberingAfterBreak="0">
    <w:nsid w:val="5CE62DCF"/>
    <w:multiLevelType w:val="hybridMultilevel"/>
    <w:tmpl w:val="260E6BDE"/>
    <w:styleLink w:val="2"/>
    <w:lvl w:ilvl="0" w:tplc="B008C62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8968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AFE1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AC2E0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72E56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8B1B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0CBDB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DE471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2C32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29"/>
    <w:rsid w:val="00151014"/>
    <w:rsid w:val="00231A29"/>
    <w:rsid w:val="00620F18"/>
    <w:rsid w:val="00691478"/>
    <w:rsid w:val="00894279"/>
    <w:rsid w:val="00BA6940"/>
    <w:rsid w:val="00F9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B51E93"/>
  <w15:docId w15:val="{A12E75A3-FF75-044C-B4EF-1214FDC7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pacing w:after="200" w:line="276" w:lineRule="auto"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a7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b/>
      <w:bCs/>
      <w:outline w:val="0"/>
      <w:color w:val="0000FF"/>
      <w:kern w:val="2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ev.conf@spb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anyev.spb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Алмара Кулиева</cp:lastModifiedBy>
  <cp:revision>4</cp:revision>
  <dcterms:created xsi:type="dcterms:W3CDTF">2020-05-26T20:20:00Z</dcterms:created>
  <dcterms:modified xsi:type="dcterms:W3CDTF">2020-06-11T21:59:00Z</dcterms:modified>
</cp:coreProperties>
</file>